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7F3" w:rsidRPr="00497D85" w:rsidRDefault="00E10A5E">
      <w:pPr>
        <w:rPr>
          <w:b/>
          <w:lang w:val="en-US"/>
        </w:rPr>
      </w:pPr>
      <w:r w:rsidRPr="00497D85">
        <w:rPr>
          <w:rFonts w:ascii="Times New Roman" w:hAnsi="Times New Roman" w:cs="Times New Roman"/>
          <w:b/>
          <w:sz w:val="24"/>
          <w:szCs w:val="24"/>
        </w:rPr>
        <w:t xml:space="preserve">                            ΕΙΣΗΓΗΣΗ ΠΡΟΣ ΤΟ ΔΗΜΟΤΙΚΟ ΣΥΜΒΟΥΛΙΟ</w:t>
      </w:r>
    </w:p>
    <w:tbl>
      <w:tblPr>
        <w:tblpPr w:leftFromText="180" w:rightFromText="180" w:bottomFromText="200" w:vertAnchor="text" w:horzAnchor="margin" w:tblpXSpec="center" w:tblpY="-434"/>
        <w:tblW w:w="9645" w:type="dxa"/>
        <w:tblLayout w:type="fixed"/>
        <w:tblLook w:val="04A0"/>
      </w:tblPr>
      <w:tblGrid>
        <w:gridCol w:w="4905"/>
        <w:gridCol w:w="4740"/>
      </w:tblGrid>
      <w:tr w:rsidR="00E97940" w:rsidRPr="00D835FE" w:rsidTr="00FD5AA7">
        <w:trPr>
          <w:trHeight w:val="1482"/>
        </w:trPr>
        <w:tc>
          <w:tcPr>
            <w:tcW w:w="4905" w:type="dxa"/>
            <w:hideMark/>
          </w:tcPr>
          <w:p w:rsidR="00E97940" w:rsidRPr="00D835FE" w:rsidRDefault="00E97940" w:rsidP="00D835FE">
            <w:pPr>
              <w:pStyle w:val="8"/>
              <w:numPr>
                <w:ilvl w:val="7"/>
                <w:numId w:val="1"/>
              </w:numPr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835FE">
              <w:rPr>
                <w:rFonts w:ascii="Arial" w:hAnsi="Arial" w:cs="Arial"/>
                <w:sz w:val="22"/>
                <w:szCs w:val="22"/>
              </w:rPr>
              <w:object w:dxaOrig="7096" w:dyaOrig="48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3.75pt;height:1in" o:ole="" filled="t">
                  <v:fill color2="black"/>
                  <v:imagedata r:id="rId6" o:title=""/>
                </v:shape>
                <o:OLEObject Type="Embed" ProgID="Εικόνα" ShapeID="_x0000_i1025" DrawAspect="Content" ObjectID="_1709026076" r:id="rId7"/>
              </w:object>
            </w:r>
          </w:p>
        </w:tc>
        <w:tc>
          <w:tcPr>
            <w:tcW w:w="4740" w:type="dxa"/>
          </w:tcPr>
          <w:p w:rsidR="00E97940" w:rsidRPr="00D835FE" w:rsidRDefault="00E97940" w:rsidP="00D835FE">
            <w:pPr>
              <w:pStyle w:val="9"/>
              <w:numPr>
                <w:ilvl w:val="8"/>
                <w:numId w:val="1"/>
              </w:numPr>
              <w:tabs>
                <w:tab w:val="left" w:pos="0"/>
              </w:tabs>
              <w:snapToGrid w:val="0"/>
              <w:spacing w:line="360" w:lineRule="auto"/>
              <w:jc w:val="both"/>
              <w:rPr>
                <w:rFonts w:cs="Arial"/>
                <w:b w:val="0"/>
                <w:bCs/>
                <w:sz w:val="22"/>
                <w:szCs w:val="22"/>
              </w:rPr>
            </w:pPr>
          </w:p>
        </w:tc>
      </w:tr>
      <w:tr w:rsidR="00E97940" w:rsidRPr="00D835FE" w:rsidTr="00FD5AA7">
        <w:trPr>
          <w:trHeight w:val="954"/>
        </w:trPr>
        <w:tc>
          <w:tcPr>
            <w:tcW w:w="4905" w:type="dxa"/>
          </w:tcPr>
          <w:p w:rsidR="00E97940" w:rsidRPr="00D835FE" w:rsidRDefault="00E97940" w:rsidP="00D835FE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r w:rsidRPr="00D835FE">
              <w:rPr>
                <w:rFonts w:cs="Arial"/>
                <w:sz w:val="22"/>
                <w:szCs w:val="22"/>
              </w:rPr>
              <w:t xml:space="preserve"> ΕΛΛΗΝΙΚΗ  ΔΗΜΟΚΡΑΤΙΑ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ΔΗΜΟΣ ΗΡΩΙΚΗΣ ΠΟΛΗΣ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>ΔΗΜΟΤΙΚΗ ΕΝΟΤΗΤΑ ΝΑΟΥΣΑΣ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  <w:b/>
              </w:rPr>
            </w:pPr>
            <w:r w:rsidRPr="00D835FE">
              <w:rPr>
                <w:rFonts w:ascii="Arial" w:hAnsi="Arial" w:cs="Arial"/>
                <w:b/>
              </w:rPr>
              <w:t xml:space="preserve">ΑΝΤΙΔΗΜΑΡΧΟΣ ΔΙΟΙΚΗΤΙΚΩΝ </w:t>
            </w:r>
          </w:p>
          <w:p w:rsidR="00E97940" w:rsidRPr="00D835FE" w:rsidRDefault="00E97940" w:rsidP="00D835FE">
            <w:pPr>
              <w:spacing w:after="0"/>
              <w:jc w:val="both"/>
              <w:rPr>
                <w:rFonts w:ascii="Arial" w:hAnsi="Arial" w:cs="Arial"/>
              </w:rPr>
            </w:pPr>
            <w:r w:rsidRPr="00D835FE">
              <w:rPr>
                <w:rFonts w:ascii="Arial" w:hAnsi="Arial" w:cs="Arial"/>
                <w:b/>
              </w:rPr>
              <w:t>&amp; ΟΙΚΟΝΟΜΙΚΩΝ ΥΠΗΡΕΣΙΩΝ</w:t>
            </w:r>
            <w:r w:rsidRPr="00D835FE">
              <w:rPr>
                <w:rFonts w:ascii="Arial" w:hAnsi="Arial" w:cs="Arial"/>
                <w:b/>
                <w:lang w:val="en-US"/>
              </w:rPr>
              <w:t xml:space="preserve"> &amp; </w:t>
            </w:r>
            <w:r w:rsidRPr="00D835FE">
              <w:rPr>
                <w:rFonts w:ascii="Arial" w:hAnsi="Arial" w:cs="Arial"/>
                <w:b/>
              </w:rPr>
              <w:t>ΑΝΑΠΤΥΞΗΣ</w:t>
            </w:r>
          </w:p>
          <w:p w:rsidR="00E97940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 w:rsidRPr="00D835FE">
              <w:rPr>
                <w:rFonts w:cs="Arial"/>
                <w:b/>
                <w:sz w:val="22"/>
                <w:szCs w:val="22"/>
              </w:rPr>
              <w:t>ΔΗΜΑΡΧΙΑΣ 30, ΝΑΟΥΣΑ 59200</w:t>
            </w:r>
          </w:p>
          <w:p w:rsidR="006F0B46" w:rsidRPr="00D835FE" w:rsidRDefault="00DA06EA" w:rsidP="00D835FE">
            <w:pPr>
              <w:pStyle w:val="a3"/>
              <w:spacing w:line="276" w:lineRule="auto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ΤΗΛ. 2332</w:t>
            </w:r>
            <w:r w:rsidR="00B109CE">
              <w:rPr>
                <w:rFonts w:cs="Arial"/>
                <w:b/>
                <w:sz w:val="22"/>
                <w:szCs w:val="22"/>
              </w:rPr>
              <w:t xml:space="preserve"> </w:t>
            </w:r>
            <w:r>
              <w:rPr>
                <w:rFonts w:cs="Arial"/>
                <w:b/>
                <w:sz w:val="22"/>
                <w:szCs w:val="22"/>
              </w:rPr>
              <w:t>3 50329</w:t>
            </w:r>
          </w:p>
          <w:p w:rsidR="00E97940" w:rsidRPr="00010649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Πληρ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 xml:space="preserve">.: Αντωνιάδης </w:t>
            </w:r>
            <w:proofErr w:type="spellStart"/>
            <w:r w:rsidRPr="00010649">
              <w:rPr>
                <w:rFonts w:cs="Arial"/>
                <w:sz w:val="22"/>
                <w:szCs w:val="22"/>
              </w:rPr>
              <w:t>Νικ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</w:t>
            </w:r>
          </w:p>
          <w:p w:rsidR="00E97940" w:rsidRPr="00010649" w:rsidRDefault="00822B4A" w:rsidP="00D835FE">
            <w:pPr>
              <w:pStyle w:val="a3"/>
              <w:spacing w:line="276" w:lineRule="auto"/>
              <w:jc w:val="both"/>
              <w:rPr>
                <w:rFonts w:cs="Arial"/>
                <w:sz w:val="22"/>
                <w:szCs w:val="22"/>
              </w:rPr>
            </w:pPr>
            <w:proofErr w:type="spellStart"/>
            <w:r w:rsidRPr="00010649">
              <w:rPr>
                <w:rFonts w:cs="Arial"/>
                <w:sz w:val="22"/>
                <w:szCs w:val="22"/>
              </w:rPr>
              <w:t>Τηλ</w:t>
            </w:r>
            <w:proofErr w:type="spellEnd"/>
            <w:r w:rsidRPr="00010649">
              <w:rPr>
                <w:rFonts w:cs="Arial"/>
                <w:sz w:val="22"/>
                <w:szCs w:val="22"/>
              </w:rPr>
              <w:t>. 2332 3 50337</w:t>
            </w:r>
          </w:p>
          <w:p w:rsidR="00E97940" w:rsidRPr="00B109CE" w:rsidRDefault="00E83233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  <w:r>
              <w:rPr>
                <w:rFonts w:cs="Arial"/>
                <w:b/>
                <w:bCs w:val="0"/>
                <w:sz w:val="22"/>
                <w:szCs w:val="22"/>
                <w:lang w:val="en-US"/>
              </w:rPr>
              <w:t>Email</w:t>
            </w:r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: </w:t>
            </w:r>
            <w:hyperlink r:id="rId8" w:history="1"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andoniadis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@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naoussa</w:t>
              </w:r>
              <w:r w:rsidRPr="00B109CE">
                <w:rPr>
                  <w:rStyle w:val="-"/>
                  <w:rFonts w:cs="Arial"/>
                  <w:b/>
                  <w:bCs w:val="0"/>
                  <w:sz w:val="22"/>
                  <w:szCs w:val="22"/>
                </w:rPr>
                <w:t>.</w:t>
              </w:r>
              <w:r w:rsidRPr="00E471D0">
                <w:rPr>
                  <w:rStyle w:val="-"/>
                  <w:rFonts w:cs="Arial"/>
                  <w:b/>
                  <w:bCs w:val="0"/>
                  <w:sz w:val="22"/>
                  <w:szCs w:val="22"/>
                  <w:lang w:val="en-US"/>
                </w:rPr>
                <w:t>gr</w:t>
              </w:r>
            </w:hyperlink>
            <w:r w:rsidRPr="00B109CE">
              <w:rPr>
                <w:rFonts w:cs="Arial"/>
                <w:b/>
                <w:bCs w:val="0"/>
                <w:sz w:val="22"/>
                <w:szCs w:val="22"/>
              </w:rPr>
              <w:t xml:space="preserve"> </w:t>
            </w: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  <w:p w:rsidR="00E97940" w:rsidRPr="00D835FE" w:rsidRDefault="00E97940" w:rsidP="00D835FE">
            <w:pPr>
              <w:pStyle w:val="a3"/>
              <w:spacing w:line="276" w:lineRule="auto"/>
              <w:jc w:val="both"/>
              <w:rPr>
                <w:rFonts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4740" w:type="dxa"/>
          </w:tcPr>
          <w:p w:rsidR="00E97940" w:rsidRPr="00542E53" w:rsidRDefault="00E97940" w:rsidP="00D835F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3F2F2"/>
              </w:rPr>
            </w:pPr>
            <w:r w:rsidRPr="00D835FE">
              <w:rPr>
                <w:rFonts w:ascii="Arial" w:hAnsi="Arial" w:cs="Arial"/>
              </w:rPr>
              <w:t xml:space="preserve">                 </w:t>
            </w:r>
            <w:r w:rsidR="0044531C">
              <w:rPr>
                <w:rFonts w:ascii="Arial" w:hAnsi="Arial" w:cs="Arial"/>
              </w:rPr>
              <w:t xml:space="preserve">   </w:t>
            </w:r>
            <w:r w:rsidRPr="00D835FE">
              <w:rPr>
                <w:rFonts w:ascii="Arial" w:hAnsi="Arial" w:cs="Arial"/>
              </w:rPr>
              <w:t xml:space="preserve">  </w:t>
            </w:r>
            <w:r w:rsidRPr="00542E53">
              <w:rPr>
                <w:rFonts w:ascii="Arial" w:hAnsi="Arial" w:cs="Arial"/>
                <w:b/>
              </w:rPr>
              <w:t xml:space="preserve">Αρ. </w:t>
            </w:r>
            <w:proofErr w:type="spellStart"/>
            <w:r w:rsidRPr="00542E53">
              <w:rPr>
                <w:rFonts w:ascii="Arial" w:hAnsi="Arial" w:cs="Arial"/>
                <w:b/>
              </w:rPr>
              <w:t>πρωτ</w:t>
            </w:r>
            <w:proofErr w:type="spellEnd"/>
            <w:r w:rsidRPr="00542E53">
              <w:rPr>
                <w:rFonts w:ascii="Arial" w:hAnsi="Arial" w:cs="Arial"/>
                <w:b/>
              </w:rPr>
              <w:t xml:space="preserve">.   </w:t>
            </w:r>
            <w:r w:rsidR="00E46E03" w:rsidRPr="00542E53">
              <w:rPr>
                <w:rFonts w:ascii="Arial" w:hAnsi="Arial" w:cs="Arial"/>
                <w:b/>
              </w:rPr>
              <w:t>3192</w:t>
            </w:r>
          </w:p>
          <w:p w:rsidR="00E97940" w:rsidRPr="00542E53" w:rsidRDefault="00E97940" w:rsidP="00D835FE">
            <w:pPr>
              <w:jc w:val="both"/>
              <w:rPr>
                <w:rFonts w:ascii="Arial" w:hAnsi="Arial" w:cs="Arial"/>
                <w:b/>
                <w:color w:val="000000"/>
                <w:shd w:val="clear" w:color="auto" w:fill="F3F2F2"/>
              </w:rPr>
            </w:pPr>
            <w:r w:rsidRPr="00542E53">
              <w:rPr>
                <w:rFonts w:ascii="Arial" w:hAnsi="Arial" w:cs="Arial"/>
                <w:b/>
                <w:color w:val="000000"/>
                <w:shd w:val="clear" w:color="auto" w:fill="F3F2F2"/>
              </w:rPr>
              <w:t xml:space="preserve">                     Νάουσα    </w:t>
            </w:r>
            <w:r w:rsidRPr="00542E53">
              <w:rPr>
                <w:rFonts w:ascii="Arial" w:hAnsi="Arial" w:cs="Arial"/>
                <w:b/>
                <w:color w:val="FF0000"/>
                <w:shd w:val="clear" w:color="auto" w:fill="F3F2F2"/>
              </w:rPr>
              <w:t xml:space="preserve"> </w:t>
            </w:r>
            <w:r w:rsidR="003C2595" w:rsidRPr="00542E53">
              <w:rPr>
                <w:rFonts w:ascii="Arial" w:hAnsi="Arial" w:cs="Arial"/>
                <w:b/>
                <w:shd w:val="clear" w:color="auto" w:fill="F3F2F2"/>
              </w:rPr>
              <w:t>11</w:t>
            </w:r>
            <w:r w:rsidR="008F7E0F" w:rsidRPr="00542E53">
              <w:rPr>
                <w:rFonts w:ascii="Arial" w:hAnsi="Arial" w:cs="Arial"/>
                <w:b/>
                <w:shd w:val="clear" w:color="auto" w:fill="F3F2F2"/>
              </w:rPr>
              <w:t>-03</w:t>
            </w:r>
            <w:r w:rsidR="00C24E90" w:rsidRPr="00542E53">
              <w:rPr>
                <w:rFonts w:ascii="Arial" w:hAnsi="Arial" w:cs="Arial"/>
                <w:b/>
                <w:shd w:val="clear" w:color="auto" w:fill="F3F2F2"/>
              </w:rPr>
              <w:t>-202</w:t>
            </w:r>
            <w:r w:rsidR="00FB0B8D" w:rsidRPr="00542E53">
              <w:rPr>
                <w:rFonts w:ascii="Arial" w:hAnsi="Arial" w:cs="Arial"/>
                <w:b/>
                <w:shd w:val="clear" w:color="auto" w:fill="F3F2F2"/>
              </w:rPr>
              <w:t>2</w:t>
            </w: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822B4A" w:rsidRDefault="00E97940" w:rsidP="00D835FE">
            <w:pPr>
              <w:jc w:val="both"/>
              <w:rPr>
                <w:rFonts w:ascii="Arial" w:hAnsi="Arial" w:cs="Arial"/>
                <w:color w:val="000000"/>
                <w:shd w:val="clear" w:color="auto" w:fill="F3F2F2"/>
              </w:rPr>
            </w:pPr>
          </w:p>
          <w:p w:rsidR="00E97940" w:rsidRPr="00D835FE" w:rsidRDefault="00E97940" w:rsidP="00D835FE">
            <w:pPr>
              <w:jc w:val="both"/>
              <w:rPr>
                <w:rFonts w:ascii="Arial" w:hAnsi="Arial" w:cs="Arial"/>
              </w:rPr>
            </w:pPr>
          </w:p>
        </w:tc>
      </w:tr>
    </w:tbl>
    <w:p w:rsidR="00E97940" w:rsidRPr="00D835FE" w:rsidRDefault="00E97940" w:rsidP="00D835FE">
      <w:pPr>
        <w:jc w:val="both"/>
        <w:rPr>
          <w:rFonts w:ascii="Arial" w:hAnsi="Arial" w:cs="Arial"/>
        </w:rPr>
      </w:pPr>
    </w:p>
    <w:p w:rsidR="00B3404B" w:rsidRPr="00CC3F4E" w:rsidRDefault="00E97940" w:rsidP="00B3404B">
      <w:pPr>
        <w:jc w:val="both"/>
        <w:rPr>
          <w:iCs/>
          <w:sz w:val="24"/>
          <w:szCs w:val="24"/>
        </w:rPr>
      </w:pPr>
      <w:r w:rsidRPr="00D835FE">
        <w:rPr>
          <w:rFonts w:ascii="Arial" w:hAnsi="Arial" w:cs="Arial"/>
          <w:b/>
        </w:rPr>
        <w:t>ΘΕΜΑ :</w:t>
      </w:r>
      <w:r w:rsidR="00EB7888">
        <w:rPr>
          <w:rFonts w:ascii="Arial" w:hAnsi="Arial" w:cs="Arial"/>
          <w:b/>
        </w:rPr>
        <w:t xml:space="preserve"> </w:t>
      </w:r>
      <w:r w:rsidRPr="00D835FE">
        <w:rPr>
          <w:rFonts w:ascii="Arial" w:hAnsi="Arial" w:cs="Arial"/>
          <w:b/>
        </w:rPr>
        <w:t>&lt;&lt;</w:t>
      </w:r>
      <w:r w:rsidR="00CC3F4E" w:rsidRPr="00CC3F4E">
        <w:rPr>
          <w:sz w:val="24"/>
          <w:szCs w:val="24"/>
        </w:rPr>
        <w:t xml:space="preserve"> </w:t>
      </w:r>
      <w:r w:rsidR="0084723A" w:rsidRPr="0084723A">
        <w:rPr>
          <w:b/>
          <w:sz w:val="24"/>
          <w:szCs w:val="24"/>
        </w:rPr>
        <w:t xml:space="preserve">Λήψη απόφασης για κατ’ αρχήν έγκριση διαδικασίας εκμίσθωσης  με φανερή προφορική πλειοδοτική δημοπρασία τμήματος 9.807,00 </w:t>
      </w:r>
      <w:proofErr w:type="spellStart"/>
      <w:r w:rsidR="0084723A" w:rsidRPr="0084723A">
        <w:rPr>
          <w:b/>
          <w:sz w:val="24"/>
          <w:szCs w:val="24"/>
        </w:rPr>
        <w:t>τ.μ</w:t>
      </w:r>
      <w:proofErr w:type="spellEnd"/>
      <w:r w:rsidR="0084723A" w:rsidRPr="0084723A">
        <w:rPr>
          <w:b/>
          <w:sz w:val="24"/>
          <w:szCs w:val="24"/>
        </w:rPr>
        <w:t xml:space="preserve">.  από το υπ’ αριθ. 225 αγροτεμάχιο  της Τοπικής Κοινότητας </w:t>
      </w:r>
      <w:proofErr w:type="spellStart"/>
      <w:r w:rsidR="0084723A" w:rsidRPr="0084723A">
        <w:rPr>
          <w:b/>
          <w:sz w:val="24"/>
          <w:szCs w:val="24"/>
        </w:rPr>
        <w:t>Γιαννακοχωρίου</w:t>
      </w:r>
      <w:proofErr w:type="spellEnd"/>
      <w:r w:rsidR="0084723A" w:rsidRPr="0084723A">
        <w:rPr>
          <w:b/>
          <w:sz w:val="24"/>
          <w:szCs w:val="24"/>
        </w:rPr>
        <w:t xml:space="preserve"> του Δήμου Νάουσας,   για  δεκαπέντε  (15) έτη, με δυνατότητα παράτασης για άλλα πέντε ( 5) έτη,</w:t>
      </w:r>
      <w:r w:rsidR="00734812">
        <w:rPr>
          <w:b/>
          <w:sz w:val="24"/>
          <w:szCs w:val="24"/>
        </w:rPr>
        <w:t xml:space="preserve"> όπως αυτό αποτυπώνεται στο με </w:t>
      </w:r>
      <w:r w:rsidR="0084723A" w:rsidRPr="0084723A">
        <w:rPr>
          <w:b/>
          <w:sz w:val="24"/>
          <w:szCs w:val="24"/>
        </w:rPr>
        <w:t xml:space="preserve">στοιχεία Ε(Α,Β,Γ,Δ,Ε,Ζ,Λ,Κ,Ι,Θ,Α) τοπογραφικό διάγραμμα του κου </w:t>
      </w:r>
      <w:proofErr w:type="spellStart"/>
      <w:r w:rsidR="0084723A" w:rsidRPr="0084723A">
        <w:rPr>
          <w:b/>
          <w:sz w:val="24"/>
          <w:szCs w:val="24"/>
        </w:rPr>
        <w:t>Θεοδωράκογλου</w:t>
      </w:r>
      <w:proofErr w:type="spellEnd"/>
      <w:r w:rsidR="0084723A" w:rsidRPr="0084723A">
        <w:rPr>
          <w:b/>
          <w:sz w:val="24"/>
          <w:szCs w:val="24"/>
        </w:rPr>
        <w:t xml:space="preserve"> Θεόδωρου Τοπογράφου Μηχανικού,  με σκοπό χρήσης την  δενδροκαλλιέργεια</w:t>
      </w:r>
      <w:r w:rsidR="00B3404B">
        <w:rPr>
          <w:rFonts w:ascii="Arial" w:hAnsi="Arial" w:cs="Arial"/>
          <w:b/>
        </w:rPr>
        <w:t>&gt;&gt; .</w:t>
      </w:r>
    </w:p>
    <w:p w:rsidR="00E97940" w:rsidRPr="00D835FE" w:rsidRDefault="00B3404B" w:rsidP="00D835FE">
      <w:pPr>
        <w:jc w:val="both"/>
        <w:rPr>
          <w:rFonts w:ascii="Arial" w:hAnsi="Arial" w:cs="Arial"/>
        </w:rPr>
      </w:pPr>
      <w:r w:rsidRPr="00B3404B">
        <w:rPr>
          <w:rFonts w:ascii="Arial" w:hAnsi="Arial" w:cs="Arial"/>
          <w:b/>
        </w:rPr>
        <w:t xml:space="preserve">                     </w:t>
      </w:r>
    </w:p>
    <w:p w:rsidR="00E97940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Λόγω της εκδήλωσης ενδιαφέροντος για εκμίσθωσ</w:t>
      </w:r>
      <w:r w:rsidR="000C5DA7">
        <w:rPr>
          <w:rFonts w:ascii="Arial" w:hAnsi="Arial" w:cs="Arial"/>
        </w:rPr>
        <w:t>η εκτάσεων για αγροτικές καλλιέργειες</w:t>
      </w:r>
      <w:r w:rsidRPr="00D835FE">
        <w:rPr>
          <w:rFonts w:ascii="Arial" w:hAnsi="Arial" w:cs="Arial"/>
        </w:rPr>
        <w:t xml:space="preserve"> , η  παραπάνω έκταση θα μπορεί να εκμισθωθεί μετά από δημοπρασία  προ</w:t>
      </w:r>
      <w:r w:rsidR="003C2595">
        <w:rPr>
          <w:rFonts w:ascii="Arial" w:hAnsi="Arial" w:cs="Arial"/>
        </w:rPr>
        <w:t xml:space="preserve">κειμένου ο Δήμος να έχει έσοδα και να εξυπηρετεί τις ανάγκες της τοπικής κοινωνίας. 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1.</w:t>
      </w:r>
      <w:r>
        <w:rPr>
          <w:sz w:val="24"/>
          <w:szCs w:val="24"/>
        </w:rPr>
        <w:t xml:space="preserve"> Η καλλιεργήσιμη γη του Δήμου ή της Κοινότητας , που περιλαμβάνεται στη δημοτική ή κοινοτική περιφέρεια , αφού βεβαιωθεί ως προς τη θέση , τα όρια και την έκταση , εκμισθώνεται ολόκληρη ή σε τμήματα , με δημοπρασία , που γίνεται ύστερα από απόφαση του δημοτικού ή κοινοτικού συμβουλίου , ανάμεσα σε δημότες κατοίκους του </w:t>
      </w:r>
      <w:r>
        <w:rPr>
          <w:sz w:val="24"/>
          <w:szCs w:val="24"/>
          <w:u w:val="single"/>
        </w:rPr>
        <w:t>Δήμου ή της Κοινότητας που έχει την κυριότητα της γης</w:t>
      </w:r>
      <w:r>
        <w:rPr>
          <w:sz w:val="24"/>
          <w:szCs w:val="24"/>
        </w:rPr>
        <w:t xml:space="preserve"> , εφόσον στην απόφαση βεβαιώνεται ότι η έκταση δεν είναι απαραίτητη για τις ανάγκες της τοπικής κτηνοτροφίας . Με απόφαση της οικονομικής επιτροπής ή του </w:t>
      </w:r>
      <w:r>
        <w:rPr>
          <w:sz w:val="24"/>
          <w:szCs w:val="24"/>
        </w:rPr>
        <w:lastRenderedPageBreak/>
        <w:t>κοινοτικού συμβουλίου , ορίζονται το κατώτερο όριο του μισθώματος και οι λοιποί όροι της δημοπρασίας και μπορεί να απαγορευθεί να συμμετάσχουν στη δημοπρασία ιδιοκτήτες καλλιεργήσιμων εκτάσεων ορισμένου αριθμού στρεμμάτων.</w:t>
      </w:r>
    </w:p>
    <w:p w:rsidR="004D66F0" w:rsidRDefault="004D66F0" w:rsidP="004D66F0">
      <w:pPr>
        <w:jc w:val="both"/>
        <w:rPr>
          <w:sz w:val="24"/>
          <w:szCs w:val="24"/>
        </w:rPr>
      </w:pPr>
      <w:r>
        <w:rPr>
          <w:sz w:val="24"/>
          <w:szCs w:val="24"/>
        </w:rPr>
        <w:t>Αν η δημοπρασία δεν φέρει αποτέλεσμα , επαναλαμβάνεται ανάμεσα σε όλους τους δημότες , ανεξάρτητα  από την έκταση της καλλιεργήσιμης ιδιοκτησίας τους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Αν και στην περίπτωση αυτή , η δημοπρασία δεν φέρει αποτέλεσμα επαναλαμβάνεται και μπορεί να συμμετάσχει σε αυτήν οποιοσδήποτε .</w:t>
      </w:r>
    </w:p>
    <w:p w:rsidR="004D66F0" w:rsidRDefault="004D66F0" w:rsidP="004D66F0">
      <w:pPr>
        <w:pStyle w:val="a4"/>
        <w:ind w:left="0"/>
        <w:jc w:val="both"/>
        <w:rPr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        Η εκμίσθωση δημοτικών ακινήτων  αποφασίζεται από το Δημοτικό Συμβούλιο ύστερα από τη γνώμη του συμβουλίου της οικείας Δημοτικής ή Τοπικής Κοινότητας σύμφωνα με το άρθρο 84 του Ν. 3852/10 Φ.Ε.Κ. Α’ 87/2010 {Πρόγραμμα Καλλικράτης } , «Το συμβούλιο στα όρια της Τοπικής Κοινότητας , ασκεί τις ακόλουθες αρμοδιότητες:  Διατυπώνει γνώμη στο Δημοτικό Συμβούλιο για :  ….β)την αξιοποίηση των ακινήτων του Δήμου που βρίσκονται στην Τοπική Κοινότητα , ….στ) για την εκποίηση , εκμίσθωση , δωρεά, περιουσιακών  στοιχείων του Δήμου που βρίσκονται στα όρια της τοπικής κοινότητας , …». 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Το συμβούλιο στα όρια της τοπικής κοινότητας ασκεί τις ακόλουθες αρμοδιότητες:</w:t>
      </w:r>
    </w:p>
    <w:p w:rsidR="003773F1" w:rsidRPr="003773F1" w:rsidRDefault="003773F1" w:rsidP="00377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Όπως τροποποιήθηκε με το </w:t>
      </w:r>
      <w:hyperlink r:id="rId9" w:history="1">
        <w:r w:rsidRPr="003773F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Άρθρο 86 ΝΟΜΟΣ 4555/2018</w:t>
        </w:r>
      </w:hyperlink>
      <w:r w:rsidRPr="003773F1">
        <w:rPr>
          <w:rFonts w:ascii="Times New Roman" w:eastAsia="Times New Roman" w:hAnsi="Times New Roman" w:cs="Times New Roman"/>
          <w:sz w:val="24"/>
          <w:szCs w:val="24"/>
        </w:rPr>
        <w:t xml:space="preserve"> με ισχύ την 19/7/2018 </w:t>
      </w:r>
    </w:p>
    <w:p w:rsidR="003773F1" w:rsidRPr="003773F1" w:rsidRDefault="003773F1" w:rsidP="003773F1">
      <w:pPr>
        <w:pStyle w:val="a4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. Διατυπώνει γνώμη στο δημοτικό συμβούλιο για: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α) τον ορισμό των υπηρεσιακών μονάδων του δήμου που υπάρχει ανάγκη να λειτουργήσουν στην περιφέρειά του,</w:t>
      </w:r>
    </w:p>
    <w:p w:rsidR="003773F1" w:rsidRPr="000C5DA7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C5DA7">
        <w:rPr>
          <w:rFonts w:ascii="Times New Roman" w:eastAsia="Times New Roman" w:hAnsi="Times New Roman" w:cs="Times New Roman"/>
          <w:b/>
          <w:sz w:val="24"/>
          <w:szCs w:val="24"/>
        </w:rPr>
        <w:t>β) την αξιοποίηση των ακινήτων του δήμου, που βρίσκονται στην τοπική κοινότητα,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γ) την πολεοδομική ανάπτυξη και ανάπλαση της περιοχής,</w:t>
      </w:r>
    </w:p>
    <w:p w:rsidR="003773F1" w:rsidRPr="003773F1" w:rsidRDefault="003773F1" w:rsidP="003773F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73F1">
        <w:rPr>
          <w:rFonts w:ascii="Times New Roman" w:eastAsia="Times New Roman" w:hAnsi="Times New Roman" w:cs="Times New Roman"/>
          <w:sz w:val="24"/>
          <w:szCs w:val="24"/>
        </w:rPr>
        <w:t>δ) τον τρόπο διάθεσης των βοσκήσιμων εκτάσεων που βρίσκονται στην περιφέρεια της τοπικής κοινότητας,</w:t>
      </w: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D66F0" w:rsidRDefault="004D66F0" w:rsidP="004D6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940" w:rsidRPr="0071507B" w:rsidRDefault="0071507B" w:rsidP="0071507B">
      <w:pPr>
        <w:pStyle w:val="a4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Τ</w:t>
      </w:r>
      <w:r w:rsidR="00E97940" w:rsidRPr="0071507B">
        <w:rPr>
          <w:rFonts w:ascii="Arial" w:hAnsi="Arial" w:cs="Arial"/>
        </w:rPr>
        <w:t>ο Συμβούλιο της Τοπικής Κοινότητας</w:t>
      </w:r>
      <w:r w:rsidR="002D0F82" w:rsidRPr="0071507B">
        <w:rPr>
          <w:rFonts w:ascii="Arial" w:hAnsi="Arial" w:cs="Arial"/>
        </w:rPr>
        <w:t xml:space="preserve"> </w:t>
      </w:r>
      <w:proofErr w:type="spellStart"/>
      <w:r w:rsidR="00CE1DC3">
        <w:rPr>
          <w:rFonts w:ascii="Arial" w:hAnsi="Arial" w:cs="Arial"/>
        </w:rPr>
        <w:t>Γιαννακοχωρίου</w:t>
      </w:r>
      <w:proofErr w:type="spellEnd"/>
      <w:r w:rsidR="002D0F82" w:rsidRPr="0071507B">
        <w:rPr>
          <w:rFonts w:ascii="Arial" w:hAnsi="Arial" w:cs="Arial"/>
        </w:rPr>
        <w:t xml:space="preserve">, με το υπ </w:t>
      </w:r>
      <w:r w:rsidR="002D0F82" w:rsidRPr="00EA6AA6">
        <w:rPr>
          <w:rFonts w:ascii="Arial" w:hAnsi="Arial" w:cs="Arial"/>
        </w:rPr>
        <w:t>αριθμό</w:t>
      </w:r>
      <w:r w:rsidR="00CE1DC3">
        <w:rPr>
          <w:rFonts w:ascii="Arial" w:hAnsi="Arial" w:cs="Arial"/>
        </w:rPr>
        <w:t xml:space="preserve">   1</w:t>
      </w:r>
      <w:r w:rsidR="003773F1" w:rsidRPr="00EA6AA6">
        <w:rPr>
          <w:rFonts w:ascii="Arial" w:hAnsi="Arial" w:cs="Arial"/>
        </w:rPr>
        <w:t>/</w:t>
      </w:r>
      <w:r w:rsidR="00355BD3">
        <w:rPr>
          <w:rFonts w:ascii="Arial" w:hAnsi="Arial" w:cs="Arial"/>
        </w:rPr>
        <w:t>05-03</w:t>
      </w:r>
      <w:r w:rsidR="00CE1DC3">
        <w:rPr>
          <w:rFonts w:ascii="Arial" w:hAnsi="Arial" w:cs="Arial"/>
        </w:rPr>
        <w:t>-</w:t>
      </w:r>
      <w:r w:rsidR="003773F1" w:rsidRPr="00EA6AA6">
        <w:rPr>
          <w:rFonts w:ascii="Arial" w:hAnsi="Arial" w:cs="Arial"/>
        </w:rPr>
        <w:t>202</w:t>
      </w:r>
      <w:r w:rsidR="00CE1DC3">
        <w:rPr>
          <w:rFonts w:ascii="Arial" w:hAnsi="Arial" w:cs="Arial"/>
        </w:rPr>
        <w:t>2,</w:t>
      </w:r>
      <w:r w:rsidR="003773F1">
        <w:rPr>
          <w:rFonts w:ascii="Arial" w:hAnsi="Arial" w:cs="Arial"/>
          <w:color w:val="FF0000"/>
        </w:rPr>
        <w:t xml:space="preserve">               </w:t>
      </w:r>
      <w:r w:rsidR="00423086" w:rsidRPr="0071507B">
        <w:rPr>
          <w:rFonts w:ascii="Arial" w:hAnsi="Arial" w:cs="Arial"/>
        </w:rPr>
        <w:t xml:space="preserve"> </w:t>
      </w:r>
      <w:r w:rsidR="00E97940" w:rsidRPr="0071507B">
        <w:rPr>
          <w:rFonts w:ascii="Arial" w:hAnsi="Arial" w:cs="Arial"/>
        </w:rPr>
        <w:t xml:space="preserve">πρακτικό συμφωνεί στην κίνηση διαδικασίας εκμίσθωσης με φανερή προφορική πλειοδοτική δημοπρασία του παραπάνω αγροτεμαχίου </w:t>
      </w:r>
      <w:r w:rsidR="007C337D">
        <w:rPr>
          <w:rFonts w:ascii="Arial" w:hAnsi="Arial" w:cs="Arial"/>
        </w:rPr>
        <w:t>για δενδρ</w:t>
      </w:r>
      <w:r w:rsidRPr="0071507B">
        <w:rPr>
          <w:rFonts w:ascii="Arial" w:hAnsi="Arial" w:cs="Arial"/>
        </w:rPr>
        <w:t>καλλιέργεια ,</w:t>
      </w:r>
      <w:r w:rsidR="004D66F0" w:rsidRPr="0071507B">
        <w:rPr>
          <w:rFonts w:ascii="Arial" w:hAnsi="Arial" w:cs="Arial"/>
        </w:rPr>
        <w:t xml:space="preserve"> και βεβαιώνει ότι</w:t>
      </w:r>
      <w:r w:rsidR="00E97940" w:rsidRPr="0071507B">
        <w:rPr>
          <w:rFonts w:ascii="Arial" w:hAnsi="Arial" w:cs="Arial"/>
        </w:rPr>
        <w:t xml:space="preserve"> </w:t>
      </w:r>
      <w:r w:rsidR="00CE1DC3">
        <w:rPr>
          <w:rFonts w:ascii="Arial" w:hAnsi="Arial" w:cs="Arial"/>
        </w:rPr>
        <w:t xml:space="preserve">είναι ελεύθερο και ότι </w:t>
      </w:r>
      <w:r w:rsidR="00E97940" w:rsidRPr="0071507B">
        <w:rPr>
          <w:rFonts w:ascii="Arial" w:hAnsi="Arial" w:cs="Arial"/>
        </w:rPr>
        <w:t xml:space="preserve">δεν είναι απαραίτητο για τις ανάγκες της τοπικής κτηνοτροφίας . </w:t>
      </w:r>
    </w:p>
    <w:p w:rsidR="00EB7888" w:rsidRDefault="00E97940" w:rsidP="00D835FE">
      <w:pPr>
        <w:jc w:val="both"/>
        <w:rPr>
          <w:rFonts w:ascii="Arial" w:hAnsi="Arial" w:cs="Arial"/>
        </w:rPr>
      </w:pPr>
      <w:r w:rsidRPr="00BC4C8A">
        <w:rPr>
          <w:rFonts w:ascii="Arial" w:hAnsi="Arial" w:cs="Arial"/>
          <w:b/>
        </w:rPr>
        <w:t>Η εκμίσθωση της παραπάνω έκτασης θα γίνει σύμφωνα με το άρθρο 195 του κώδικα Δήμων και Κοινοτήτων και συγκεκριμένα</w:t>
      </w:r>
      <w:r w:rsidR="00EB7888" w:rsidRPr="00BC4C8A">
        <w:rPr>
          <w:rFonts w:ascii="Arial" w:hAnsi="Arial" w:cs="Arial"/>
          <w:b/>
        </w:rPr>
        <w:t xml:space="preserve"> την παράγραφο 3 που αναφέρει</w:t>
      </w:r>
      <w:r w:rsidR="00EB7888">
        <w:rPr>
          <w:rFonts w:ascii="Arial" w:hAnsi="Arial" w:cs="Arial"/>
        </w:rPr>
        <w:t xml:space="preserve"> </w:t>
      </w:r>
      <w:r w:rsidR="008C7B53">
        <w:rPr>
          <w:rFonts w:ascii="Arial" w:hAnsi="Arial" w:cs="Arial"/>
        </w:rPr>
        <w:t>.</w:t>
      </w:r>
    </w:p>
    <w:p w:rsidR="00EB7888" w:rsidRPr="00643159" w:rsidRDefault="00EB7888" w:rsidP="00D835FE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 xml:space="preserve">     </w:t>
      </w:r>
      <w:r w:rsidRPr="0071507B">
        <w:rPr>
          <w:rFonts w:ascii="Arial" w:hAnsi="Arial" w:cs="Arial"/>
          <w:b/>
        </w:rPr>
        <w:t xml:space="preserve"> </w:t>
      </w:r>
      <w:r w:rsidRPr="0071507B">
        <w:rPr>
          <w:rFonts w:ascii="Arial" w:hAnsi="Arial" w:cs="Arial"/>
          <w:b/>
          <w:i/>
        </w:rPr>
        <w:t>3</w:t>
      </w:r>
      <w:r w:rsidRPr="00643159">
        <w:rPr>
          <w:rFonts w:ascii="Arial" w:hAnsi="Arial" w:cs="Arial"/>
          <w:i/>
        </w:rPr>
        <w:t xml:space="preserve">. Οι Δήμοι και οι κοινότητες μπορούν , με απόφαση δημοτικού ή κοινοτικού συμβουλίου τους, να εκμισθώνουν με δημοπρασία, για χρονικό διάστημα έως τριάντα ετών, δημοτικές και </w:t>
      </w:r>
      <w:r w:rsidR="008C7B53" w:rsidRPr="00643159">
        <w:rPr>
          <w:rFonts w:ascii="Arial" w:hAnsi="Arial" w:cs="Arial"/>
          <w:i/>
        </w:rPr>
        <w:t xml:space="preserve">κοινοτικές εκτάσεις που επιδέχονται καλλιέργεια και δενδροκομία και δεν υπάγονται στη ρύθμιση </w:t>
      </w:r>
      <w:r w:rsidRPr="00643159">
        <w:rPr>
          <w:rFonts w:ascii="Arial" w:hAnsi="Arial" w:cs="Arial"/>
          <w:i/>
        </w:rPr>
        <w:t xml:space="preserve"> </w:t>
      </w:r>
      <w:r w:rsidR="008C7B53" w:rsidRPr="00643159">
        <w:rPr>
          <w:rFonts w:ascii="Arial" w:hAnsi="Arial" w:cs="Arial"/>
          <w:i/>
        </w:rPr>
        <w:t xml:space="preserve">της παρ. 1, ώστε οι εκτάσεις αυτές να αξιοποιηθούν. </w:t>
      </w:r>
      <w:r w:rsidR="00643159" w:rsidRPr="00643159">
        <w:rPr>
          <w:rFonts w:ascii="Arial" w:hAnsi="Arial" w:cs="Arial"/>
          <w:i/>
        </w:rPr>
        <w:t xml:space="preserve">              </w:t>
      </w:r>
      <w:r w:rsidR="008C7B53" w:rsidRPr="00643159">
        <w:rPr>
          <w:rFonts w:ascii="Arial" w:hAnsi="Arial" w:cs="Arial"/>
          <w:i/>
        </w:rPr>
        <w:t>Μ</w:t>
      </w:r>
      <w:r w:rsidR="00643159" w:rsidRPr="00643159">
        <w:rPr>
          <w:rFonts w:ascii="Arial" w:hAnsi="Arial" w:cs="Arial"/>
          <w:i/>
        </w:rPr>
        <w:t xml:space="preserve">ε  </w:t>
      </w:r>
      <w:r w:rsidR="008C7B53" w:rsidRPr="00643159">
        <w:rPr>
          <w:rFonts w:ascii="Arial" w:hAnsi="Arial" w:cs="Arial"/>
          <w:i/>
        </w:rPr>
        <w:t xml:space="preserve"> την ίδια απόφαση καθορίζονται και οι όροι της εκμίσθωσης.   Η κατακύρωση  γίνεται επίσης με απόφαση του δημοτικού ή κοινοτικού συμβουλίου.</w:t>
      </w:r>
    </w:p>
    <w:p w:rsidR="00E97940" w:rsidRPr="00D835FE" w:rsidRDefault="00E97940" w:rsidP="00D835FE">
      <w:p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Σύμφωνα με το 4844/9-5-2012 έγγραφο Αποκεντρωμένης Διοίκησης Μακεδονίας Θράκης  , Τμήμα Διοικητικού – οικονομικού Νομού Ημαθίας , για θέματα που αφορούν τη διαχείριση της ακίνητης περιουσίας των Δήμων θα λαμβάνεται κατ αρχήν απόφαση Δημοτικού Συμβουλίου , στη συνέχεια η απόφαση αυτή μαζί με θεωρημένο τοπογραφικό διάγραμμα του ακινήτου θα αποστέλλεται στις παρακάτω υπηρεσίες , προκειμένου να γνωμοδοτήσουν: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Κτηματική Υπηρεσία Ν. Ημαθίας ( η οποία θα γνωμοδοτήσει για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Δ/νση Αγροτικής Οικονομίας &amp; Κτηνιατρικής Π.Ε. Ημαθίας ( η οποία θα γνωμοδοτήσει για  την ύπαρξη δικαιωμάτων του Δημοσίου στο ακίνητο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Πολεοδομία του Δήμου Νάουσας ( προκειμένου να γνωμοδοτήσει κατά τα πλαίσια της αρμοδιότητάς τους , σύμφωνα με το </w:t>
      </w:r>
      <w:proofErr w:type="spellStart"/>
      <w:r w:rsidRPr="00D835FE">
        <w:rPr>
          <w:rFonts w:ascii="Arial" w:hAnsi="Arial" w:cs="Arial"/>
        </w:rPr>
        <w:t>το</w:t>
      </w:r>
      <w:proofErr w:type="spellEnd"/>
      <w:r w:rsidRPr="00D835FE">
        <w:rPr>
          <w:rFonts w:ascii="Arial" w:hAnsi="Arial" w:cs="Arial"/>
        </w:rPr>
        <w:t xml:space="preserve"> άρθρο 3του Ν. 1512/85</w:t>
      </w:r>
    </w:p>
    <w:p w:rsidR="00E97940" w:rsidRPr="00D835FE" w:rsidRDefault="00E97940" w:rsidP="00D835FE">
      <w:pPr>
        <w:pStyle w:val="a4"/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 xml:space="preserve"> ( ΦΕΚ 44/11-1-85)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Εφορεία Αρχαιοτήτων Ημαθίας ( η οποία θα γνωμοδοτήσει για το εάν υπάρχει κώλυμα από αρχαιολογικής πλευράς  )</w:t>
      </w:r>
    </w:p>
    <w:p w:rsidR="00E97940" w:rsidRP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D835FE">
        <w:rPr>
          <w:rFonts w:ascii="Arial" w:hAnsi="Arial" w:cs="Arial"/>
        </w:rPr>
        <w:t>Δασαρχείο Νάουσας ( η οποία θα γνωμοδοτήσει για το εάν η έκταση έχει χαρακτηριστεί ως δασική  )</w:t>
      </w:r>
    </w:p>
    <w:p w:rsidR="00D835FE" w:rsidRDefault="00E97940" w:rsidP="00D835FE">
      <w:pPr>
        <w:pStyle w:val="a4"/>
        <w:numPr>
          <w:ilvl w:val="0"/>
          <w:numId w:val="3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Δ/νση Τουρισμού Μακεδονίας –Θράκης ( η οποία θα γνωμοδοτήσει για το εάν υπάρχει κώλυμα από τουριστικής πλευράς   )</w:t>
      </w:r>
    </w:p>
    <w:p w:rsidR="00ED3CF2" w:rsidRPr="003773F1" w:rsidRDefault="00ED3CF2" w:rsidP="00AD693C">
      <w:pPr>
        <w:pStyle w:val="a4"/>
        <w:jc w:val="both"/>
        <w:rPr>
          <w:rFonts w:ascii="Arial" w:hAnsi="Arial" w:cs="Arial"/>
        </w:rPr>
      </w:pPr>
    </w:p>
    <w:p w:rsidR="00E97940" w:rsidRDefault="00E97940" w:rsidP="00D835FE">
      <w:pPr>
        <w:ind w:left="360"/>
        <w:jc w:val="both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 xml:space="preserve">Το Δημοτικό Συμβούλιο έχοντας υπόψη του τα παραπάνω καλείται να αποφασίσει : </w:t>
      </w:r>
    </w:p>
    <w:p w:rsidR="00ED3CF2" w:rsidRPr="00E9333E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FF0B47" w:rsidRDefault="00E97940" w:rsidP="00D835FE">
      <w:pPr>
        <w:ind w:left="360"/>
        <w:jc w:val="both"/>
        <w:rPr>
          <w:rFonts w:ascii="Arial" w:hAnsi="Arial" w:cs="Arial"/>
          <w:b/>
        </w:rPr>
      </w:pPr>
      <w:r w:rsidRPr="00FF0B47">
        <w:rPr>
          <w:rFonts w:ascii="Arial" w:hAnsi="Arial" w:cs="Arial"/>
          <w:b/>
        </w:rPr>
        <w:t>Την</w:t>
      </w:r>
      <w:r w:rsidR="004D66F0" w:rsidRPr="00FF0B47">
        <w:rPr>
          <w:rFonts w:ascii="Arial" w:hAnsi="Arial" w:cs="Arial"/>
          <w:b/>
        </w:rPr>
        <w:t xml:space="preserve"> </w:t>
      </w:r>
      <w:r w:rsidR="00643159" w:rsidRPr="00FF0B47">
        <w:rPr>
          <w:rFonts w:ascii="Arial" w:hAnsi="Arial" w:cs="Arial"/>
          <w:b/>
        </w:rPr>
        <w:t xml:space="preserve"> </w:t>
      </w:r>
      <w:r w:rsidR="0052128A" w:rsidRPr="00FF0B47">
        <w:rPr>
          <w:rFonts w:ascii="Arial" w:hAnsi="Arial" w:cs="Arial"/>
          <w:b/>
        </w:rPr>
        <w:t>καταρχήν  έγκριση</w:t>
      </w:r>
      <w:r w:rsidRPr="00FF0B47">
        <w:rPr>
          <w:rFonts w:ascii="Arial" w:hAnsi="Arial" w:cs="Arial"/>
          <w:b/>
        </w:rPr>
        <w:t xml:space="preserve"> δ</w:t>
      </w:r>
      <w:r w:rsidR="001705AB" w:rsidRPr="00FF0B47">
        <w:rPr>
          <w:rFonts w:ascii="Arial" w:hAnsi="Arial" w:cs="Arial"/>
          <w:b/>
        </w:rPr>
        <w:t>ιαδικασίας εκμίσθωσης</w:t>
      </w:r>
      <w:r w:rsidR="00D835FE" w:rsidRPr="00FF0B47">
        <w:rPr>
          <w:rFonts w:ascii="Arial" w:hAnsi="Arial" w:cs="Arial"/>
          <w:b/>
        </w:rPr>
        <w:t>,</w:t>
      </w:r>
      <w:r w:rsidR="00D947DD" w:rsidRPr="00FF0B47">
        <w:rPr>
          <w:rFonts w:ascii="Arial" w:hAnsi="Arial" w:cs="Arial"/>
          <w:b/>
        </w:rPr>
        <w:t xml:space="preserve"> </w:t>
      </w:r>
      <w:r w:rsidR="0071006E" w:rsidRPr="00FF0B47">
        <w:rPr>
          <w:rFonts w:ascii="Arial" w:hAnsi="Arial" w:cs="Arial"/>
          <w:b/>
        </w:rPr>
        <w:t xml:space="preserve">του τμήματος </w:t>
      </w:r>
      <w:r w:rsidR="009B6084" w:rsidRPr="00FF0B47">
        <w:rPr>
          <w:rFonts w:ascii="Arial" w:hAnsi="Arial" w:cs="Arial"/>
          <w:b/>
        </w:rPr>
        <w:t xml:space="preserve">9.807,00 </w:t>
      </w:r>
      <w:proofErr w:type="spellStart"/>
      <w:r w:rsidR="009B6084" w:rsidRPr="00FF0B47">
        <w:rPr>
          <w:rFonts w:ascii="Arial" w:hAnsi="Arial" w:cs="Arial"/>
          <w:b/>
        </w:rPr>
        <w:t>τ.μ</w:t>
      </w:r>
      <w:proofErr w:type="spellEnd"/>
      <w:r w:rsidR="009B6084" w:rsidRPr="00FF0B47">
        <w:rPr>
          <w:rFonts w:ascii="Arial" w:hAnsi="Arial" w:cs="Arial"/>
          <w:b/>
        </w:rPr>
        <w:t xml:space="preserve">. από το υπ’ αριθ. 225 αγροτεμάχιο της Τοπικής Κοινότητας </w:t>
      </w:r>
      <w:proofErr w:type="spellStart"/>
      <w:r w:rsidR="009B6084" w:rsidRPr="00FF0B47">
        <w:rPr>
          <w:rFonts w:ascii="Arial" w:hAnsi="Arial" w:cs="Arial"/>
          <w:b/>
        </w:rPr>
        <w:t>Γιαννακοχωρίου</w:t>
      </w:r>
      <w:proofErr w:type="spellEnd"/>
      <w:r w:rsidR="009B6084" w:rsidRPr="00FF0B47">
        <w:rPr>
          <w:rFonts w:ascii="Arial" w:hAnsi="Arial" w:cs="Arial"/>
          <w:b/>
        </w:rPr>
        <w:t xml:space="preserve"> του Δήμου Νάουσας,  για  δεκαπέντε  (15) έτη, με δυνατότητα παράτασης για άλλα πέντε ( 5) έτη, όπως αυτό αποτυπώνεται στο με στοιχεία Ε(Α,Β,Γ,Δ,Ε,Ζ,Λ,Κ,Ι,Θ,Α) τοπογραφικό διάγραμμα του κου </w:t>
      </w:r>
      <w:proofErr w:type="spellStart"/>
      <w:r w:rsidR="009B6084" w:rsidRPr="00FF0B47">
        <w:rPr>
          <w:rFonts w:ascii="Arial" w:hAnsi="Arial" w:cs="Arial"/>
          <w:b/>
        </w:rPr>
        <w:t>Θεοδωράκογλου</w:t>
      </w:r>
      <w:proofErr w:type="spellEnd"/>
      <w:r w:rsidR="009B6084" w:rsidRPr="00FF0B47">
        <w:rPr>
          <w:rFonts w:ascii="Arial" w:hAnsi="Arial" w:cs="Arial"/>
          <w:b/>
        </w:rPr>
        <w:t xml:space="preserve"> Θεόδωρου Τοπογράφου Μηχανικού, με σκοπό χρήσης την  δενδροκαλλιέργεια</w:t>
      </w:r>
      <w:r w:rsidR="0071006E" w:rsidRPr="00FF0B47">
        <w:rPr>
          <w:rFonts w:ascii="Arial" w:hAnsi="Arial" w:cs="Arial"/>
          <w:b/>
        </w:rPr>
        <w:t xml:space="preserve">. Η εκμίσθωση θα γίνει </w:t>
      </w:r>
      <w:r w:rsidRPr="00FF0B47">
        <w:rPr>
          <w:rFonts w:ascii="Arial" w:hAnsi="Arial" w:cs="Arial"/>
          <w:b/>
        </w:rPr>
        <w:t xml:space="preserve"> με τη διενέργεια φα</w:t>
      </w:r>
      <w:r w:rsidR="001A7EAA" w:rsidRPr="00FF0B47">
        <w:rPr>
          <w:rFonts w:ascii="Arial" w:hAnsi="Arial" w:cs="Arial"/>
          <w:b/>
        </w:rPr>
        <w:t>νερής</w:t>
      </w:r>
      <w:r w:rsidR="008135E0" w:rsidRPr="00FF0B47">
        <w:rPr>
          <w:rFonts w:ascii="Arial" w:hAnsi="Arial" w:cs="Arial"/>
          <w:b/>
        </w:rPr>
        <w:t xml:space="preserve"> προφορικής</w:t>
      </w:r>
      <w:r w:rsidR="001A7EAA" w:rsidRPr="00FF0B47">
        <w:rPr>
          <w:rFonts w:ascii="Arial" w:hAnsi="Arial" w:cs="Arial"/>
          <w:b/>
        </w:rPr>
        <w:t xml:space="preserve"> πλειοδοτικής δημοπρασίας</w:t>
      </w:r>
      <w:r w:rsidR="00D947DD" w:rsidRPr="00FF0B47">
        <w:rPr>
          <w:rFonts w:ascii="Arial" w:hAnsi="Arial" w:cs="Arial"/>
          <w:b/>
        </w:rPr>
        <w:t>,</w:t>
      </w:r>
      <w:r w:rsidR="001A7EAA" w:rsidRPr="00FF0B47">
        <w:rPr>
          <w:rFonts w:ascii="Arial" w:hAnsi="Arial" w:cs="Arial"/>
          <w:b/>
        </w:rPr>
        <w:t xml:space="preserve"> </w:t>
      </w:r>
      <w:r w:rsidRPr="00FF0B47">
        <w:rPr>
          <w:rFonts w:ascii="Arial" w:hAnsi="Arial" w:cs="Arial"/>
          <w:b/>
        </w:rPr>
        <w:t xml:space="preserve"> κατά τις διαδικασίες που ορίζ</w:t>
      </w:r>
      <w:r w:rsidR="00D857F3" w:rsidRPr="00FF0B47">
        <w:rPr>
          <w:rFonts w:ascii="Arial" w:hAnsi="Arial" w:cs="Arial"/>
          <w:b/>
        </w:rPr>
        <w:t xml:space="preserve">ει το ΠΔ 270/81, τους όρους της οποίας θα </w:t>
      </w:r>
      <w:r w:rsidR="00643159" w:rsidRPr="00FF0B47">
        <w:rPr>
          <w:rFonts w:ascii="Arial" w:hAnsi="Arial" w:cs="Arial"/>
          <w:b/>
          <w:u w:val="single"/>
        </w:rPr>
        <w:t>καταρτίσει το Δημοτικό Συμβούλιο</w:t>
      </w:r>
      <w:r w:rsidR="00D0299C" w:rsidRPr="00FF0B47">
        <w:rPr>
          <w:rFonts w:ascii="Arial" w:hAnsi="Arial" w:cs="Arial"/>
          <w:b/>
          <w:u w:val="single"/>
        </w:rPr>
        <w:t>,</w:t>
      </w:r>
      <w:r w:rsidR="00ED3CF2" w:rsidRPr="00FF0B47">
        <w:rPr>
          <w:rFonts w:ascii="Arial" w:hAnsi="Arial" w:cs="Arial"/>
          <w:b/>
        </w:rPr>
        <w:t xml:space="preserve"> και </w:t>
      </w:r>
      <w:r w:rsidR="00D857F3" w:rsidRPr="00FF0B47">
        <w:rPr>
          <w:rFonts w:ascii="Arial" w:hAnsi="Arial" w:cs="Arial"/>
          <w:b/>
        </w:rPr>
        <w:t xml:space="preserve"> </w:t>
      </w:r>
      <w:r w:rsidR="00ED3CF2" w:rsidRPr="00FF0B47">
        <w:rPr>
          <w:rFonts w:ascii="Arial" w:hAnsi="Arial" w:cs="Arial"/>
          <w:b/>
        </w:rPr>
        <w:t>βεβαιώνεται ότι η έκταση</w:t>
      </w:r>
      <w:r w:rsidR="00CE1DC3" w:rsidRPr="00FF0B47">
        <w:rPr>
          <w:rFonts w:ascii="Arial" w:hAnsi="Arial" w:cs="Arial"/>
          <w:b/>
        </w:rPr>
        <w:t xml:space="preserve"> είναι ελεύθερη και</w:t>
      </w:r>
      <w:r w:rsidR="00ED3CF2" w:rsidRPr="00FF0B47">
        <w:rPr>
          <w:rFonts w:ascii="Arial" w:hAnsi="Arial" w:cs="Arial"/>
          <w:b/>
        </w:rPr>
        <w:t xml:space="preserve"> δεν είναι απαραίτητη για τις α</w:t>
      </w:r>
      <w:r w:rsidR="001705AB" w:rsidRPr="00FF0B47">
        <w:rPr>
          <w:rFonts w:ascii="Arial" w:hAnsi="Arial" w:cs="Arial"/>
          <w:b/>
        </w:rPr>
        <w:t>νάγκες της τοπικής κτηνοτροφίας</w:t>
      </w:r>
      <w:r w:rsidR="00ED3CF2" w:rsidRPr="00FF0B47">
        <w:rPr>
          <w:rFonts w:ascii="Arial" w:hAnsi="Arial" w:cs="Arial"/>
          <w:b/>
        </w:rPr>
        <w:t>.</w:t>
      </w:r>
    </w:p>
    <w:p w:rsidR="00ED3CF2" w:rsidRPr="00FF0B47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D3CF2" w:rsidRDefault="00ED3CF2" w:rsidP="00D835FE">
      <w:pPr>
        <w:ind w:left="360"/>
        <w:jc w:val="both"/>
        <w:rPr>
          <w:rFonts w:ascii="Arial" w:hAnsi="Arial" w:cs="Arial"/>
          <w:b/>
        </w:rPr>
      </w:pPr>
    </w:p>
    <w:p w:rsidR="00E97940" w:rsidRPr="00D835FE" w:rsidRDefault="007A4465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Η</w:t>
      </w:r>
      <w:r w:rsidR="00E97940" w:rsidRPr="00D835FE">
        <w:rPr>
          <w:rFonts w:ascii="Arial" w:hAnsi="Arial" w:cs="Arial"/>
          <w:b/>
        </w:rPr>
        <w:t xml:space="preserve">       ΑΝΤΙΔΗΜΑΡΧΟΣ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  <w:r w:rsidRPr="00D835FE">
        <w:rPr>
          <w:rFonts w:ascii="Arial" w:hAnsi="Arial" w:cs="Arial"/>
          <w:b/>
        </w:rPr>
        <w:t>ΟΙΚΟΝΟΜΙΚΩΝ – ΔΙΟΙΚΗΤΙΚΩΝ ΥΠΗΡΕΣΙΩΝ</w:t>
      </w: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E97940" w:rsidRPr="00D835FE" w:rsidRDefault="00E97940" w:rsidP="00D835FE">
      <w:pPr>
        <w:jc w:val="center"/>
        <w:rPr>
          <w:rFonts w:ascii="Arial" w:hAnsi="Arial" w:cs="Arial"/>
          <w:b/>
        </w:rPr>
      </w:pPr>
    </w:p>
    <w:p w:rsidR="00AB1586" w:rsidRDefault="007A4465" w:rsidP="00D835F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ΜΠΑΛΤΑΤΖΙΔΟΥ ΔΩΡΑ</w:t>
      </w:r>
    </w:p>
    <w:p w:rsidR="00AB1586" w:rsidRDefault="00AB1586" w:rsidP="00D835FE">
      <w:pPr>
        <w:jc w:val="center"/>
        <w:rPr>
          <w:rFonts w:ascii="Arial" w:hAnsi="Arial" w:cs="Arial"/>
          <w:b/>
        </w:rPr>
      </w:pPr>
    </w:p>
    <w:p w:rsidR="00AB1586" w:rsidRPr="00B3404B" w:rsidRDefault="00AB1586" w:rsidP="00D835FE">
      <w:pPr>
        <w:jc w:val="center"/>
        <w:rPr>
          <w:rFonts w:ascii="Arial" w:hAnsi="Arial" w:cs="Arial"/>
        </w:rPr>
      </w:pPr>
    </w:p>
    <w:p w:rsidR="00C535D5" w:rsidRDefault="00C535D5" w:rsidP="00C535D5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Συνημμένα</w:t>
      </w:r>
    </w:p>
    <w:p w:rsidR="00C535D5" w:rsidRDefault="00C535D5" w:rsidP="00C535D5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Αντίγραφο του τοπικού συμβουλίου</w:t>
      </w:r>
    </w:p>
    <w:p w:rsidR="00E97940" w:rsidRPr="003773F1" w:rsidRDefault="00C535D5" w:rsidP="00D835FE">
      <w:pPr>
        <w:pStyle w:val="a4"/>
        <w:numPr>
          <w:ilvl w:val="0"/>
          <w:numId w:val="10"/>
        </w:numPr>
        <w:jc w:val="both"/>
        <w:rPr>
          <w:rFonts w:ascii="Arial" w:hAnsi="Arial" w:cs="Arial"/>
        </w:rPr>
      </w:pPr>
      <w:r w:rsidRPr="003773F1">
        <w:rPr>
          <w:rFonts w:ascii="Arial" w:hAnsi="Arial" w:cs="Arial"/>
        </w:rPr>
        <w:t>Τοπογραφικό διάγραμμα.</w:t>
      </w:r>
    </w:p>
    <w:sectPr w:rsidR="00E97940" w:rsidRPr="003773F1" w:rsidSect="00EC3C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AF3146"/>
    <w:multiLevelType w:val="hybridMultilevel"/>
    <w:tmpl w:val="4A5E4E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779B3"/>
    <w:multiLevelType w:val="hybridMultilevel"/>
    <w:tmpl w:val="BFE682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CC5B1B"/>
    <w:multiLevelType w:val="hybridMultilevel"/>
    <w:tmpl w:val="C6C4F28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007EB4"/>
    <w:multiLevelType w:val="hybridMultilevel"/>
    <w:tmpl w:val="30D003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247B08"/>
    <w:multiLevelType w:val="hybridMultilevel"/>
    <w:tmpl w:val="7F9027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75C1C"/>
    <w:multiLevelType w:val="hybridMultilevel"/>
    <w:tmpl w:val="E5CED2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30EEF"/>
    <w:multiLevelType w:val="hybridMultilevel"/>
    <w:tmpl w:val="B26665C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3"/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7940"/>
    <w:rsid w:val="00010649"/>
    <w:rsid w:val="00022270"/>
    <w:rsid w:val="000C5DA7"/>
    <w:rsid w:val="000E1835"/>
    <w:rsid w:val="000E44E5"/>
    <w:rsid w:val="00115183"/>
    <w:rsid w:val="00126950"/>
    <w:rsid w:val="001705AB"/>
    <w:rsid w:val="001927DF"/>
    <w:rsid w:val="001A7EAA"/>
    <w:rsid w:val="001C3A93"/>
    <w:rsid w:val="001D3C36"/>
    <w:rsid w:val="001E34CD"/>
    <w:rsid w:val="00276697"/>
    <w:rsid w:val="002954F5"/>
    <w:rsid w:val="002B009A"/>
    <w:rsid w:val="002D0F82"/>
    <w:rsid w:val="002D2033"/>
    <w:rsid w:val="002F40E7"/>
    <w:rsid w:val="00355BD3"/>
    <w:rsid w:val="003773F1"/>
    <w:rsid w:val="00393A52"/>
    <w:rsid w:val="0039409C"/>
    <w:rsid w:val="003C2595"/>
    <w:rsid w:val="00422D35"/>
    <w:rsid w:val="00423086"/>
    <w:rsid w:val="0044531C"/>
    <w:rsid w:val="00497D85"/>
    <w:rsid w:val="004B6FBB"/>
    <w:rsid w:val="004D66F0"/>
    <w:rsid w:val="004F0F5C"/>
    <w:rsid w:val="0052128A"/>
    <w:rsid w:val="005217F6"/>
    <w:rsid w:val="005365AD"/>
    <w:rsid w:val="00542E53"/>
    <w:rsid w:val="00552901"/>
    <w:rsid w:val="0055363D"/>
    <w:rsid w:val="005763C4"/>
    <w:rsid w:val="00583836"/>
    <w:rsid w:val="005F253F"/>
    <w:rsid w:val="00610DE6"/>
    <w:rsid w:val="00612F87"/>
    <w:rsid w:val="00643159"/>
    <w:rsid w:val="006F0B46"/>
    <w:rsid w:val="00704A89"/>
    <w:rsid w:val="0071006E"/>
    <w:rsid w:val="0071507B"/>
    <w:rsid w:val="00734812"/>
    <w:rsid w:val="0073734A"/>
    <w:rsid w:val="007465A6"/>
    <w:rsid w:val="00760E7B"/>
    <w:rsid w:val="00780D2F"/>
    <w:rsid w:val="007A4465"/>
    <w:rsid w:val="007C1F51"/>
    <w:rsid w:val="007C337D"/>
    <w:rsid w:val="007F28BA"/>
    <w:rsid w:val="00800B22"/>
    <w:rsid w:val="008135E0"/>
    <w:rsid w:val="00822B4A"/>
    <w:rsid w:val="00840CFE"/>
    <w:rsid w:val="0084723A"/>
    <w:rsid w:val="008B64DF"/>
    <w:rsid w:val="008B6D6E"/>
    <w:rsid w:val="008C7B53"/>
    <w:rsid w:val="008D2485"/>
    <w:rsid w:val="008D623F"/>
    <w:rsid w:val="008F7E0F"/>
    <w:rsid w:val="0090171E"/>
    <w:rsid w:val="00902FE7"/>
    <w:rsid w:val="0090784A"/>
    <w:rsid w:val="009079BF"/>
    <w:rsid w:val="009108C7"/>
    <w:rsid w:val="00965E91"/>
    <w:rsid w:val="00980490"/>
    <w:rsid w:val="0098145A"/>
    <w:rsid w:val="00992F0E"/>
    <w:rsid w:val="009A091C"/>
    <w:rsid w:val="009B6084"/>
    <w:rsid w:val="009E4230"/>
    <w:rsid w:val="00A22A4D"/>
    <w:rsid w:val="00A52866"/>
    <w:rsid w:val="00A5306A"/>
    <w:rsid w:val="00AB1586"/>
    <w:rsid w:val="00AD693C"/>
    <w:rsid w:val="00B109CE"/>
    <w:rsid w:val="00B3404B"/>
    <w:rsid w:val="00B6608F"/>
    <w:rsid w:val="00B71746"/>
    <w:rsid w:val="00BC4C8A"/>
    <w:rsid w:val="00BF2CB8"/>
    <w:rsid w:val="00C24E90"/>
    <w:rsid w:val="00C535D5"/>
    <w:rsid w:val="00CC16B6"/>
    <w:rsid w:val="00CC3F4E"/>
    <w:rsid w:val="00CD3C7A"/>
    <w:rsid w:val="00CE1DC3"/>
    <w:rsid w:val="00D0299C"/>
    <w:rsid w:val="00D167A7"/>
    <w:rsid w:val="00D315CE"/>
    <w:rsid w:val="00D73DDC"/>
    <w:rsid w:val="00D835FE"/>
    <w:rsid w:val="00D857F3"/>
    <w:rsid w:val="00D947DD"/>
    <w:rsid w:val="00DA06EA"/>
    <w:rsid w:val="00DC57D6"/>
    <w:rsid w:val="00E10A5E"/>
    <w:rsid w:val="00E33224"/>
    <w:rsid w:val="00E46E03"/>
    <w:rsid w:val="00E56128"/>
    <w:rsid w:val="00E76DF0"/>
    <w:rsid w:val="00E83233"/>
    <w:rsid w:val="00E9333E"/>
    <w:rsid w:val="00E97940"/>
    <w:rsid w:val="00EA6AA6"/>
    <w:rsid w:val="00EA6B96"/>
    <w:rsid w:val="00EB1E96"/>
    <w:rsid w:val="00EB7888"/>
    <w:rsid w:val="00EC3C40"/>
    <w:rsid w:val="00ED3CF2"/>
    <w:rsid w:val="00ED554D"/>
    <w:rsid w:val="00ED5651"/>
    <w:rsid w:val="00EE23F2"/>
    <w:rsid w:val="00F15076"/>
    <w:rsid w:val="00F40192"/>
    <w:rsid w:val="00F52FC7"/>
    <w:rsid w:val="00F64106"/>
    <w:rsid w:val="00F7649B"/>
    <w:rsid w:val="00FB0B8D"/>
    <w:rsid w:val="00FD13C3"/>
    <w:rsid w:val="00FD5AA7"/>
    <w:rsid w:val="00FF0B47"/>
    <w:rsid w:val="00FF3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40"/>
    <w:rPr>
      <w:rFonts w:eastAsiaTheme="minorEastAsia"/>
      <w:lang w:eastAsia="el-GR"/>
    </w:rPr>
  </w:style>
  <w:style w:type="paragraph" w:styleId="1">
    <w:name w:val="heading 1"/>
    <w:basedOn w:val="a"/>
    <w:next w:val="a"/>
    <w:link w:val="1Char"/>
    <w:qFormat/>
    <w:rsid w:val="00E97940"/>
    <w:pPr>
      <w:keepNext/>
      <w:suppressAutoHyphens/>
      <w:spacing w:after="0" w:line="240" w:lineRule="auto"/>
      <w:ind w:left="644" w:hanging="360"/>
      <w:outlineLvl w:val="0"/>
    </w:pPr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8">
    <w:name w:val="heading 8"/>
    <w:basedOn w:val="a"/>
    <w:next w:val="a"/>
    <w:link w:val="8Char"/>
    <w:unhideWhenUsed/>
    <w:qFormat/>
    <w:rsid w:val="00E97940"/>
    <w:pPr>
      <w:keepNext/>
      <w:suppressAutoHyphens/>
      <w:spacing w:after="0" w:line="360" w:lineRule="auto"/>
      <w:ind w:left="5387" w:hanging="360"/>
      <w:jc w:val="center"/>
      <w:outlineLvl w:val="7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9">
    <w:name w:val="heading 9"/>
    <w:basedOn w:val="a"/>
    <w:next w:val="a"/>
    <w:link w:val="9Char"/>
    <w:unhideWhenUsed/>
    <w:qFormat/>
    <w:rsid w:val="00E97940"/>
    <w:pPr>
      <w:keepNext/>
      <w:suppressAutoHyphens/>
      <w:spacing w:after="0" w:line="240" w:lineRule="auto"/>
      <w:ind w:left="6480" w:hanging="180"/>
      <w:jc w:val="right"/>
      <w:outlineLvl w:val="8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8Char">
    <w:name w:val="Επικεφαλίδα 8 Char"/>
    <w:basedOn w:val="a0"/>
    <w:link w:val="8"/>
    <w:rsid w:val="00E9794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9Char">
    <w:name w:val="Επικεφαλίδα 9 Char"/>
    <w:basedOn w:val="a0"/>
    <w:link w:val="9"/>
    <w:rsid w:val="00E97940"/>
    <w:rPr>
      <w:rFonts w:ascii="Arial" w:eastAsia="Times New Roman" w:hAnsi="Arial" w:cs="Times New Roman"/>
      <w:b/>
      <w:sz w:val="24"/>
      <w:szCs w:val="20"/>
      <w:lang w:eastAsia="ar-SA"/>
    </w:rPr>
  </w:style>
  <w:style w:type="paragraph" w:styleId="a3">
    <w:name w:val="Body Text Indent"/>
    <w:basedOn w:val="a"/>
    <w:link w:val="Char"/>
    <w:unhideWhenUsed/>
    <w:rsid w:val="00E97940"/>
    <w:pPr>
      <w:suppressAutoHyphens/>
      <w:spacing w:after="0" w:line="240" w:lineRule="auto"/>
      <w:ind w:left="72" w:hanging="72"/>
      <w:jc w:val="center"/>
    </w:pPr>
    <w:rPr>
      <w:rFonts w:ascii="Arial" w:eastAsia="Times New Roman" w:hAnsi="Arial" w:cs="Times New Roman"/>
      <w:bCs/>
      <w:sz w:val="24"/>
      <w:szCs w:val="24"/>
      <w:lang w:eastAsia="ar-SA"/>
    </w:rPr>
  </w:style>
  <w:style w:type="character" w:customStyle="1" w:styleId="Char">
    <w:name w:val="Σώμα κείμενου με εσοχή Char"/>
    <w:basedOn w:val="a0"/>
    <w:link w:val="a3"/>
    <w:rsid w:val="00E97940"/>
    <w:rPr>
      <w:rFonts w:ascii="Arial" w:eastAsia="Times New Roman" w:hAnsi="Arial" w:cs="Times New Roman"/>
      <w:bCs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9794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83233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7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-html-added">
    <w:name w:val="diff-html-added"/>
    <w:basedOn w:val="a0"/>
    <w:rsid w:val="003773F1"/>
  </w:style>
  <w:style w:type="character" w:styleId="a5">
    <w:name w:val="Strong"/>
    <w:basedOn w:val="a0"/>
    <w:uiPriority w:val="22"/>
    <w:qFormat/>
    <w:rsid w:val="003773F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oniadis@naoussa.gr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899B5-4491-4556-A81E-11CF8014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4</Pages>
  <Words>1012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typou</dc:creator>
  <cp:keywords/>
  <dc:description/>
  <cp:lastModifiedBy>staboulou</cp:lastModifiedBy>
  <cp:revision>81</cp:revision>
  <cp:lastPrinted>2022-02-22T08:38:00Z</cp:lastPrinted>
  <dcterms:created xsi:type="dcterms:W3CDTF">2018-03-20T09:04:00Z</dcterms:created>
  <dcterms:modified xsi:type="dcterms:W3CDTF">2022-03-17T10:41:00Z</dcterms:modified>
</cp:coreProperties>
</file>